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E9A84" w14:textId="77777777" w:rsidR="0054736F" w:rsidRDefault="0054736F" w:rsidP="0054736F">
      <w:r>
        <w:t>Mr. Daniel "Dan" Brockway, 83, of Middletown, died Friday, Oct. 31, 2008. He was a dedicated and loving husband to Mary A. McCloskey Brockway, his wife of 58 years.</w:t>
      </w:r>
    </w:p>
    <w:p w14:paraId="6C90ECE5" w14:textId="77777777" w:rsidR="0054736F" w:rsidRDefault="0054736F" w:rsidP="0054736F">
      <w:r>
        <w:t>Born Jan. 26, 1925, in Tampa, Fla., he was the son of the late Daniel and Inez Castillo Brockway.</w:t>
      </w:r>
    </w:p>
    <w:p w14:paraId="4F1BA719" w14:textId="77777777" w:rsidR="0054736F" w:rsidRDefault="0054736F" w:rsidP="0054736F">
      <w:r>
        <w:t>Mr. Brockway was a World War II veteran in the U.S. Army at the Battle of the Bulge.</w:t>
      </w:r>
    </w:p>
    <w:p w14:paraId="08E20E3A" w14:textId="77777777" w:rsidR="0054736F" w:rsidRDefault="0054736F" w:rsidP="0054736F">
      <w:r>
        <w:t>He served as senior executive, Office Secretary of Defense, responsible for space programs that included early warning systems, space surveillance and global detection of nuclear testing. Other responsibilities included global position satellite technology, ballistic missile defense and "lifting body" spacecraft technology with NASA, leading to the development of the Space Shuttle.</w:t>
      </w:r>
    </w:p>
    <w:p w14:paraId="6E0264FF" w14:textId="77777777" w:rsidR="0054736F" w:rsidRDefault="0054736F" w:rsidP="0054736F">
      <w:r>
        <w:t>He was a former member of the Space Science Board, National Academy of Science and of the United States Delegation to the United Nations at Geneva on The Outer Space Treaty. He. received several Department of Defense commendations (including the Secretary of Defense medal) for supersonic aircraft design, analyses of space activities, and space surveillance concepts.</w:t>
      </w:r>
    </w:p>
    <w:p w14:paraId="52D15645" w14:textId="77777777" w:rsidR="0054736F" w:rsidRDefault="0054736F" w:rsidP="0054736F">
      <w:r>
        <w:t>Mr. Brockway was recently inducted into the Air Force Space Hall of Fame as a space pioneer.</w:t>
      </w:r>
    </w:p>
    <w:p w14:paraId="22EC710E" w14:textId="77777777" w:rsidR="0054736F" w:rsidRDefault="0054736F" w:rsidP="0054736F">
      <w:r>
        <w:t>He graduated from Regis High School in New York, Catholic University of America (</w:t>
      </w:r>
      <w:proofErr w:type="gramStart"/>
      <w:r>
        <w:t>bachelor of science</w:t>
      </w:r>
      <w:proofErr w:type="gramEnd"/>
      <w:r>
        <w:t xml:space="preserve"> in aeronautics), post-graduate studies at UCLA (astronautics), and Maryland University (Supersonic Aerodynamics).</w:t>
      </w:r>
    </w:p>
    <w:p w14:paraId="6F90D04E" w14:textId="77777777" w:rsidR="0054736F" w:rsidRDefault="0054736F" w:rsidP="0054736F">
      <w:r>
        <w:t>Mr. Brockway was a member, Fourth Degree, of the Knights of Columbus and longtime parishioner of St. Katharine Drexel Church.</w:t>
      </w:r>
    </w:p>
    <w:p w14:paraId="4CD65E66" w14:textId="77777777" w:rsidR="0054736F" w:rsidRDefault="0054736F" w:rsidP="0054736F">
      <w:r>
        <w:t>Though accomplished in his life, he was most proud and dedicated to his family. In addition to his wife, he is survived by four children, 13 grandchildren and four great-grandchildren. We will all miss his great humor and discussions of life, love and science.</w:t>
      </w:r>
    </w:p>
    <w:p w14:paraId="5E28C855" w14:textId="77777777" w:rsidR="0054736F" w:rsidRDefault="0054736F" w:rsidP="0054736F">
      <w:r>
        <w:t xml:space="preserve">The family will receive friends from 2 to 4 and 7 to 9 p.m. Thursday, Nov. 6, at Stauffer Funeral Home, 1621 </w:t>
      </w:r>
      <w:proofErr w:type="spellStart"/>
      <w:r>
        <w:t>Opossumtown</w:t>
      </w:r>
      <w:proofErr w:type="spellEnd"/>
      <w:r>
        <w:t xml:space="preserve"> Pike, Frederick. A prayer service will be held at 8:45 p.m. Thursday.</w:t>
      </w:r>
    </w:p>
    <w:p w14:paraId="03283637" w14:textId="77777777" w:rsidR="0054736F" w:rsidRDefault="0054736F" w:rsidP="0054736F">
      <w:r>
        <w:t>A mass of Christian burial will be celebrated at noon Friday, Nov. 7, from St. John's Catholic Church, 116 E. Second St., Frederick.</w:t>
      </w:r>
    </w:p>
    <w:p w14:paraId="02A56509" w14:textId="77777777" w:rsidR="0054736F" w:rsidRDefault="0054736F" w:rsidP="0054736F">
      <w:r>
        <w:t xml:space="preserve">In lieu of flowers, memorial contributions may be sent to Saint Katharine Drexel Parish, 8428 </w:t>
      </w:r>
      <w:proofErr w:type="spellStart"/>
      <w:r>
        <w:t>Opossumtown</w:t>
      </w:r>
      <w:proofErr w:type="spellEnd"/>
      <w:r>
        <w:t xml:space="preserve"> Pike, Frederick, MD 21702. Donations received will go towards the Saint Katharine Drexel Statue. Donations may also be sent to the Sisters of the Blessed Sacrament, 1663 Bristol Pike, Bensalem, PA 19020.</w:t>
      </w:r>
    </w:p>
    <w:p w14:paraId="0E70A5F6" w14:textId="77777777" w:rsidR="0054736F" w:rsidRDefault="0054736F" w:rsidP="0054736F">
      <w:r>
        <w:t>Online condolences may be expressed to the family at StaufferFuneralHome.com.</w:t>
      </w:r>
    </w:p>
    <w:p w14:paraId="2E36016D" w14:textId="7585CDF8" w:rsidR="007707DC" w:rsidRDefault="0054736F" w:rsidP="0054736F">
      <w:r>
        <w:t>Published Online in The Frederick News-Post on Nov. 5, 2008</w:t>
      </w:r>
    </w:p>
    <w:sectPr w:rsidR="007707DC" w:rsidSect="005473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6F"/>
    <w:rsid w:val="00220781"/>
    <w:rsid w:val="0054736F"/>
    <w:rsid w:val="00591924"/>
    <w:rsid w:val="00717EE0"/>
    <w:rsid w:val="007707DC"/>
    <w:rsid w:val="00AC4421"/>
    <w:rsid w:val="00D8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5132"/>
  <w15:chartTrackingRefBased/>
  <w15:docId w15:val="{2EC72F8A-085B-4A65-8E1B-909E3BE5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36F"/>
    <w:rPr>
      <w:rFonts w:eastAsiaTheme="majorEastAsia" w:cstheme="majorBidi"/>
      <w:color w:val="272727" w:themeColor="text1" w:themeTint="D8"/>
    </w:rPr>
  </w:style>
  <w:style w:type="paragraph" w:styleId="Title">
    <w:name w:val="Title"/>
    <w:basedOn w:val="Normal"/>
    <w:next w:val="Normal"/>
    <w:link w:val="TitleChar"/>
    <w:uiPriority w:val="10"/>
    <w:qFormat/>
    <w:rsid w:val="00547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36F"/>
    <w:pPr>
      <w:spacing w:before="160"/>
      <w:jc w:val="center"/>
    </w:pPr>
    <w:rPr>
      <w:i/>
      <w:iCs/>
      <w:color w:val="404040" w:themeColor="text1" w:themeTint="BF"/>
    </w:rPr>
  </w:style>
  <w:style w:type="character" w:customStyle="1" w:styleId="QuoteChar">
    <w:name w:val="Quote Char"/>
    <w:basedOn w:val="DefaultParagraphFont"/>
    <w:link w:val="Quote"/>
    <w:uiPriority w:val="29"/>
    <w:rsid w:val="0054736F"/>
    <w:rPr>
      <w:i/>
      <w:iCs/>
      <w:color w:val="404040" w:themeColor="text1" w:themeTint="BF"/>
    </w:rPr>
  </w:style>
  <w:style w:type="paragraph" w:styleId="ListParagraph">
    <w:name w:val="List Paragraph"/>
    <w:basedOn w:val="Normal"/>
    <w:uiPriority w:val="34"/>
    <w:qFormat/>
    <w:rsid w:val="0054736F"/>
    <w:pPr>
      <w:ind w:left="720"/>
      <w:contextualSpacing/>
    </w:pPr>
  </w:style>
  <w:style w:type="character" w:styleId="IntenseEmphasis">
    <w:name w:val="Intense Emphasis"/>
    <w:basedOn w:val="DefaultParagraphFont"/>
    <w:uiPriority w:val="21"/>
    <w:qFormat/>
    <w:rsid w:val="0054736F"/>
    <w:rPr>
      <w:i/>
      <w:iCs/>
      <w:color w:val="0F4761" w:themeColor="accent1" w:themeShade="BF"/>
    </w:rPr>
  </w:style>
  <w:style w:type="paragraph" w:styleId="IntenseQuote">
    <w:name w:val="Intense Quote"/>
    <w:basedOn w:val="Normal"/>
    <w:next w:val="Normal"/>
    <w:link w:val="IntenseQuoteChar"/>
    <w:uiPriority w:val="30"/>
    <w:qFormat/>
    <w:rsid w:val="00547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36F"/>
    <w:rPr>
      <w:i/>
      <w:iCs/>
      <w:color w:val="0F4761" w:themeColor="accent1" w:themeShade="BF"/>
    </w:rPr>
  </w:style>
  <w:style w:type="character" w:styleId="IntenseReference">
    <w:name w:val="Intense Reference"/>
    <w:basedOn w:val="DefaultParagraphFont"/>
    <w:uiPriority w:val="32"/>
    <w:qFormat/>
    <w:rsid w:val="005473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2026-04-07T21:41:00Z</dcterms:created>
  <dcterms:modified xsi:type="dcterms:W3CDTF">2026-04-07T21:44:00Z</dcterms:modified>
</cp:coreProperties>
</file>